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D" w:rsidRDefault="00E43FDD">
      <w:pPr>
        <w:rPr>
          <w:rtl/>
        </w:rPr>
      </w:pPr>
    </w:p>
    <w:tbl>
      <w:tblPr>
        <w:tblStyle w:val="TableGrid"/>
        <w:bidiVisual/>
        <w:tblW w:w="9674" w:type="dxa"/>
        <w:tblLook w:val="04A0" w:firstRow="1" w:lastRow="0" w:firstColumn="1" w:lastColumn="0" w:noHBand="0" w:noVBand="1"/>
      </w:tblPr>
      <w:tblGrid>
        <w:gridCol w:w="629"/>
        <w:gridCol w:w="2551"/>
        <w:gridCol w:w="2329"/>
        <w:gridCol w:w="1498"/>
        <w:gridCol w:w="2667"/>
      </w:tblGrid>
      <w:tr w:rsidR="00F11609" w:rsidTr="00C31B77">
        <w:tc>
          <w:tcPr>
            <w:tcW w:w="629" w:type="dxa"/>
            <w:shd w:val="clear" w:color="auto" w:fill="FFC000"/>
          </w:tcPr>
          <w:p w:rsidR="00F11609" w:rsidRPr="00F451A7" w:rsidRDefault="00F11609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  <w:shd w:val="clear" w:color="auto" w:fill="FFC000"/>
          </w:tcPr>
          <w:p w:rsidR="00F11609" w:rsidRPr="00F451A7" w:rsidRDefault="00F11609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عنوان</w:t>
            </w:r>
          </w:p>
        </w:tc>
        <w:tc>
          <w:tcPr>
            <w:tcW w:w="2329" w:type="dxa"/>
            <w:shd w:val="clear" w:color="auto" w:fill="FFC000"/>
          </w:tcPr>
          <w:p w:rsidR="00F11609" w:rsidRPr="00F451A7" w:rsidRDefault="00F11609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نام مسئول فنی</w:t>
            </w:r>
          </w:p>
        </w:tc>
        <w:tc>
          <w:tcPr>
            <w:tcW w:w="1498" w:type="dxa"/>
            <w:shd w:val="clear" w:color="auto" w:fill="FFC000"/>
          </w:tcPr>
          <w:p w:rsidR="00F11609" w:rsidRPr="00F451A7" w:rsidRDefault="00F11609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آدرس</w:t>
            </w:r>
          </w:p>
        </w:tc>
        <w:tc>
          <w:tcPr>
            <w:tcW w:w="2667" w:type="dxa"/>
            <w:shd w:val="clear" w:color="auto" w:fill="FFC000"/>
          </w:tcPr>
          <w:p w:rsidR="00F11609" w:rsidRPr="00F451A7" w:rsidRDefault="00F11609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شماره تماس</w:t>
            </w:r>
            <w:bookmarkStart w:id="0" w:name="_GoBack"/>
            <w:bookmarkEnd w:id="0"/>
          </w:p>
        </w:tc>
      </w:tr>
      <w:tr w:rsidR="00F11609" w:rsidTr="00C31B77">
        <w:tc>
          <w:tcPr>
            <w:tcW w:w="629" w:type="dxa"/>
          </w:tcPr>
          <w:p w:rsidR="00F11609" w:rsidRPr="00F451A7" w:rsidRDefault="00F11609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551" w:type="dxa"/>
          </w:tcPr>
          <w:p w:rsidR="00F11609" w:rsidRPr="00F451A7" w:rsidRDefault="009E5E07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کلینیک گیاهپزشکی سرو</w:t>
            </w:r>
          </w:p>
        </w:tc>
        <w:tc>
          <w:tcPr>
            <w:tcW w:w="2329" w:type="dxa"/>
          </w:tcPr>
          <w:p w:rsidR="00F11609" w:rsidRPr="00F451A7" w:rsidRDefault="00F451A7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خان مهندس زمانی</w:t>
            </w:r>
          </w:p>
        </w:tc>
        <w:tc>
          <w:tcPr>
            <w:tcW w:w="1498" w:type="dxa"/>
          </w:tcPr>
          <w:p w:rsidR="00F11609" w:rsidRPr="00F451A7" w:rsidRDefault="00F451A7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گز-بلوار معلم</w:t>
            </w:r>
          </w:p>
        </w:tc>
        <w:tc>
          <w:tcPr>
            <w:tcW w:w="2667" w:type="dxa"/>
          </w:tcPr>
          <w:p w:rsidR="00F11609" w:rsidRPr="00F451A7" w:rsidRDefault="00F451A7" w:rsidP="00F451A7">
            <w:pPr>
              <w:jc w:val="both"/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0913651556-45722128</w:t>
            </w:r>
          </w:p>
        </w:tc>
      </w:tr>
    </w:tbl>
    <w:p w:rsidR="00F11609" w:rsidRDefault="00F11609">
      <w:pPr>
        <w:rPr>
          <w:rtl/>
        </w:rPr>
      </w:pPr>
    </w:p>
    <w:p w:rsidR="00F11609" w:rsidRDefault="00F11609" w:rsidP="00F1160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شرح وظایف:</w:t>
      </w:r>
    </w:p>
    <w:p w:rsidR="00692283" w:rsidRPr="000038DA" w:rsidRDefault="00692283" w:rsidP="00F1160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بازدید از مزارع ، باغات و گلخانه ها و ارائه خدمات مشاوره ای جهت کنترل آفات و بیماریها و تغذیه گیاهی</w:t>
      </w: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بررسی نمونه هایی که توسط کشاورزان به کلینیک منتقل می گردد و ارائه نسخه گیاهپزشکی به آنها</w:t>
      </w: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ارائه نسخه مربوط به علف‌کشهای مزارع و باغات در زمانهای مشخص</w:t>
      </w: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4 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اجرای شبکه های مراقبت در محصولات مختلف از جمله گندم ، یونجه و سبزی و صیفی</w:t>
      </w: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5 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برگزاری کلاس های </w:t>
      </w:r>
      <w:r w:rsidRPr="000038DA">
        <w:rPr>
          <w:rFonts w:ascii="Tahoma" w:eastAsia="Times New Roman" w:hAnsi="Tahoma" w:cs="Tahoma"/>
          <w:color w:val="000000"/>
          <w:sz w:val="20"/>
          <w:szCs w:val="20"/>
        </w:rPr>
        <w:t>IPM/FFS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 مدرسه در مزرعه</w:t>
      </w:r>
    </w:p>
    <w:p w:rsidR="00F11609" w:rsidRPr="000038DA" w:rsidRDefault="00F11609" w:rsidP="0069228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</w:rPr>
        <w:t>6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ارایه گزارش ماهانه به مدیریت جهاد کشاورزی شهرستان و</w:t>
      </w:r>
      <w:r w:rsidR="0069228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واحد حفظ نباتات</w:t>
      </w:r>
    </w:p>
    <w:p w:rsidR="00F11609" w:rsidRPr="00692283" w:rsidRDefault="00F11609" w:rsidP="00692283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7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تهیه کد 16 رقمی کشاورزان</w:t>
      </w:r>
    </w:p>
    <w:p w:rsidR="00692283" w:rsidRPr="00692283" w:rsidRDefault="00692283" w:rsidP="00692283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692283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8- </w:t>
      </w:r>
      <w:r w:rsidRPr="000038DA">
        <w:rPr>
          <w:rFonts w:ascii="Tahoma" w:eastAsia="Times New Roman" w:hAnsi="Tahoma" w:cs="Tahoma"/>
          <w:color w:val="000000"/>
          <w:sz w:val="20"/>
          <w:szCs w:val="20"/>
          <w:rtl/>
        </w:rPr>
        <w:t>همکاری با مدیریت در اجرای ظرح های مبارزه بیولوزیک</w:t>
      </w:r>
    </w:p>
    <w:p w:rsidR="00F11609" w:rsidRPr="00692283" w:rsidRDefault="00F11609" w:rsidP="0069228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F11609" w:rsidRPr="00692283" w:rsidSect="00C31B7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609"/>
    <w:rsid w:val="001E2D81"/>
    <w:rsid w:val="00212DC1"/>
    <w:rsid w:val="00495BBD"/>
    <w:rsid w:val="00692283"/>
    <w:rsid w:val="009E5E07"/>
    <w:rsid w:val="00C31B77"/>
    <w:rsid w:val="00E07DE7"/>
    <w:rsid w:val="00E43FDD"/>
    <w:rsid w:val="00F11609"/>
    <w:rsid w:val="00F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Amin</cp:lastModifiedBy>
  <cp:revision>7</cp:revision>
  <dcterms:created xsi:type="dcterms:W3CDTF">2018-07-24T05:33:00Z</dcterms:created>
  <dcterms:modified xsi:type="dcterms:W3CDTF">2018-07-26T11:50:00Z</dcterms:modified>
</cp:coreProperties>
</file>